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C36D59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99763A8" w14:textId="07393105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303EA7" w:rsidRPr="0076486B" w14:paraId="486D3988" w14:textId="77777777" w:rsidTr="009810AA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303EA7" w:rsidRPr="0076486B" w:rsidRDefault="00303EA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45AD477D" w14:textId="77777777" w:rsidR="00303EA7" w:rsidRDefault="00303EA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  <w:p w14:paraId="56E18171" w14:textId="4C892DC2" w:rsidR="00303EA7" w:rsidRPr="0076486B" w:rsidRDefault="00303EA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77" w:type="dxa"/>
            <w:gridSpan w:val="3"/>
            <w:vMerge w:val="restart"/>
            <w:vAlign w:val="center"/>
          </w:tcPr>
          <w:p w14:paraId="29155DF0" w14:textId="77777777" w:rsidR="00303EA7" w:rsidRPr="0076486B" w:rsidRDefault="00303EA7" w:rsidP="0030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Стоимость услуги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  <w:p w14:paraId="214AAA1F" w14:textId="33C17A7C" w:rsidR="00303EA7" w:rsidRPr="0076486B" w:rsidRDefault="00303EA7" w:rsidP="0030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3EA7" w:rsidRPr="0076486B" w14:paraId="6CFC1E13" w14:textId="77777777" w:rsidTr="009810AA">
        <w:trPr>
          <w:trHeight w:val="556"/>
        </w:trPr>
        <w:tc>
          <w:tcPr>
            <w:tcW w:w="568" w:type="dxa"/>
            <w:vMerge/>
            <w:vAlign w:val="center"/>
            <w:hideMark/>
          </w:tcPr>
          <w:p w14:paraId="2145012E" w14:textId="77777777" w:rsidR="00303EA7" w:rsidRPr="0076486B" w:rsidRDefault="00303EA7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303EA7" w:rsidRPr="0076486B" w:rsidRDefault="00303EA7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4677" w:type="dxa"/>
            <w:gridSpan w:val="3"/>
            <w:vMerge/>
          </w:tcPr>
          <w:p w14:paraId="6FA6CC64" w14:textId="599AFDDE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3EA7" w:rsidRPr="0076486B" w14:paraId="260E9362" w14:textId="77777777" w:rsidTr="00303EA7">
        <w:trPr>
          <w:trHeight w:val="94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1F1AA196" w14:textId="77777777" w:rsidR="00303EA7" w:rsidRPr="00202B36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4F6C494" w14:textId="6E1DD7E2" w:rsidR="00303EA7" w:rsidRPr="00303EA7" w:rsidRDefault="00303EA7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03EA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Проведение</w:t>
            </w:r>
            <w:r w:rsidRPr="00303EA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03EA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текущего ремонта в объеме ТР-2 </w:t>
            </w:r>
            <w:proofErr w:type="spellStart"/>
            <w:r w:rsidRPr="00303EA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электротолкателя</w:t>
            </w:r>
            <w:proofErr w:type="spellEnd"/>
            <w:r w:rsidRPr="00303EA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серии ТЭМ-25 №32:</w:t>
            </w:r>
          </w:p>
          <w:p w14:paraId="09EFE66D" w14:textId="77777777" w:rsidR="00303EA7" w:rsidRDefault="00303EA7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CE1801" w14:textId="4C39B111" w:rsidR="00303EA7" w:rsidRDefault="00303EA7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преобразователя натяжения;</w:t>
            </w:r>
          </w:p>
          <w:p w14:paraId="5BB5B382" w14:textId="0602CCBE" w:rsidR="00303EA7" w:rsidRPr="00DD033D" w:rsidRDefault="00303EA7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3"/>
          </w:tcPr>
          <w:p w14:paraId="10AF0990" w14:textId="46258709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3EA7" w:rsidRPr="0076486B" w14:paraId="7EFDF495" w14:textId="77777777" w:rsidTr="00303EA7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78268CB8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75B4CB78" w14:textId="77777777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тягового двигателя;</w:t>
            </w:r>
          </w:p>
          <w:p w14:paraId="79F16F7E" w14:textId="00985F77" w:rsidR="00303EA7" w:rsidRPr="00F95561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3E4F3055" w14:textId="77777777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3EA7" w:rsidRPr="0076486B" w14:paraId="5A31149E" w14:textId="77777777" w:rsidTr="00303EA7">
        <w:trPr>
          <w:trHeight w:val="435"/>
        </w:trPr>
        <w:tc>
          <w:tcPr>
            <w:tcW w:w="568" w:type="dxa"/>
            <w:vMerge/>
            <w:shd w:val="clear" w:color="auto" w:fill="auto"/>
            <w:vAlign w:val="center"/>
          </w:tcPr>
          <w:p w14:paraId="7EB40829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6310F4D1" w14:textId="77777777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моторно-осевых подшипников;</w:t>
            </w:r>
          </w:p>
          <w:p w14:paraId="5BAA017C" w14:textId="43C86C06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3"/>
          </w:tcPr>
          <w:p w14:paraId="2407CC30" w14:textId="77777777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303EA7" w:rsidRPr="0076486B" w14:paraId="6BCFD06E" w14:textId="77777777" w:rsidTr="00303EA7">
        <w:trPr>
          <w:trHeight w:val="378"/>
        </w:trPr>
        <w:tc>
          <w:tcPr>
            <w:tcW w:w="568" w:type="dxa"/>
            <w:vMerge/>
            <w:shd w:val="clear" w:color="auto" w:fill="auto"/>
            <w:vAlign w:val="center"/>
          </w:tcPr>
          <w:p w14:paraId="55FBF0F3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3D577DB5" w14:textId="7DABD2F1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электрической аппаратуры и проводки;</w:t>
            </w:r>
          </w:p>
        </w:tc>
        <w:tc>
          <w:tcPr>
            <w:tcW w:w="4677" w:type="dxa"/>
            <w:gridSpan w:val="3"/>
          </w:tcPr>
          <w:p w14:paraId="607E6404" w14:textId="77777777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3EA7" w:rsidRPr="0076486B" w14:paraId="38EF52C4" w14:textId="77777777" w:rsidTr="00303EA7">
        <w:trPr>
          <w:trHeight w:val="750"/>
        </w:trPr>
        <w:tc>
          <w:tcPr>
            <w:tcW w:w="568" w:type="dxa"/>
            <w:vMerge/>
            <w:shd w:val="clear" w:color="auto" w:fill="auto"/>
            <w:vAlign w:val="center"/>
          </w:tcPr>
          <w:p w14:paraId="245AED3C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75EBD9A8" w14:textId="77777777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09EC0D" w14:textId="77777777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контрольно-измерительных приборов;</w:t>
            </w:r>
          </w:p>
          <w:p w14:paraId="4F4BDA15" w14:textId="770A1BB8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3"/>
          </w:tcPr>
          <w:p w14:paraId="2BFA35D1" w14:textId="77777777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3EA7" w:rsidRPr="0076486B" w14:paraId="6EC08378" w14:textId="77777777" w:rsidTr="00303EA7">
        <w:trPr>
          <w:trHeight w:val="339"/>
        </w:trPr>
        <w:tc>
          <w:tcPr>
            <w:tcW w:w="568" w:type="dxa"/>
            <w:vMerge/>
            <w:shd w:val="clear" w:color="auto" w:fill="auto"/>
            <w:vAlign w:val="center"/>
          </w:tcPr>
          <w:p w14:paraId="29E5ED3E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74CB23A9" w14:textId="2D38CC80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тележек;</w:t>
            </w:r>
          </w:p>
        </w:tc>
        <w:tc>
          <w:tcPr>
            <w:tcW w:w="4677" w:type="dxa"/>
            <w:gridSpan w:val="3"/>
          </w:tcPr>
          <w:p w14:paraId="3023F6D1" w14:textId="77777777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3EA7" w:rsidRPr="0076486B" w14:paraId="18A60564" w14:textId="77777777" w:rsidTr="00303EA7">
        <w:trPr>
          <w:trHeight w:val="255"/>
        </w:trPr>
        <w:tc>
          <w:tcPr>
            <w:tcW w:w="568" w:type="dxa"/>
            <w:vMerge/>
            <w:shd w:val="clear" w:color="auto" w:fill="auto"/>
            <w:vAlign w:val="center"/>
          </w:tcPr>
          <w:p w14:paraId="4B957821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072FB17D" w14:textId="77777777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2E634E" w14:textId="5E869D5D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кузова и рамы тепловоза;</w:t>
            </w:r>
          </w:p>
        </w:tc>
        <w:tc>
          <w:tcPr>
            <w:tcW w:w="4677" w:type="dxa"/>
            <w:gridSpan w:val="3"/>
          </w:tcPr>
          <w:p w14:paraId="4EA48598" w14:textId="77777777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3EA7" w:rsidRPr="0076486B" w14:paraId="0EAD8CB2" w14:textId="77777777" w:rsidTr="00303EA7">
        <w:trPr>
          <w:trHeight w:val="495"/>
        </w:trPr>
        <w:tc>
          <w:tcPr>
            <w:tcW w:w="568" w:type="dxa"/>
            <w:vMerge/>
            <w:shd w:val="clear" w:color="auto" w:fill="auto"/>
            <w:vAlign w:val="center"/>
          </w:tcPr>
          <w:p w14:paraId="4BEDBF82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606D3BDA" w14:textId="77777777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D8CA58" w14:textId="0958FE75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тормозного и пневматического оборудования;</w:t>
            </w:r>
          </w:p>
        </w:tc>
        <w:tc>
          <w:tcPr>
            <w:tcW w:w="4677" w:type="dxa"/>
            <w:gridSpan w:val="3"/>
          </w:tcPr>
          <w:p w14:paraId="69D7964A" w14:textId="77777777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3EA7" w:rsidRPr="0076486B" w14:paraId="4C9C9CD0" w14:textId="77777777" w:rsidTr="00303EA7">
        <w:trPr>
          <w:trHeight w:val="480"/>
        </w:trPr>
        <w:tc>
          <w:tcPr>
            <w:tcW w:w="568" w:type="dxa"/>
            <w:vMerge/>
            <w:shd w:val="clear" w:color="auto" w:fill="auto"/>
            <w:vAlign w:val="center"/>
          </w:tcPr>
          <w:p w14:paraId="1561C59D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4C9D7AD0" w14:textId="77777777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E6D879" w14:textId="1442D979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приборов безопасности и радиосвязи;</w:t>
            </w:r>
          </w:p>
        </w:tc>
        <w:tc>
          <w:tcPr>
            <w:tcW w:w="4677" w:type="dxa"/>
            <w:gridSpan w:val="3"/>
          </w:tcPr>
          <w:p w14:paraId="4D0B7BE3" w14:textId="77777777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3EA7" w:rsidRPr="0076486B" w14:paraId="19A4D7A2" w14:textId="77777777" w:rsidTr="00303EA7">
        <w:trPr>
          <w:trHeight w:val="480"/>
        </w:trPr>
        <w:tc>
          <w:tcPr>
            <w:tcW w:w="568" w:type="dxa"/>
            <w:vMerge/>
            <w:shd w:val="clear" w:color="auto" w:fill="auto"/>
            <w:vAlign w:val="center"/>
          </w:tcPr>
          <w:p w14:paraId="639CE3BE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6EAD92EA" w14:textId="77777777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D9ECDC" w14:textId="13EA0808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кабельного барабана</w:t>
            </w:r>
          </w:p>
        </w:tc>
        <w:tc>
          <w:tcPr>
            <w:tcW w:w="4677" w:type="dxa"/>
            <w:gridSpan w:val="3"/>
          </w:tcPr>
          <w:p w14:paraId="07606F92" w14:textId="77777777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3EA7" w:rsidRPr="0076486B" w14:paraId="3DB681A3" w14:textId="77777777" w:rsidTr="00A119A4">
        <w:trPr>
          <w:trHeight w:val="48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FECED92" w14:textId="4EDA4ADC" w:rsidR="00303EA7" w:rsidRPr="00A3376C" w:rsidRDefault="00303EA7" w:rsidP="0030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vMerge w:val="restart"/>
            <w:shd w:val="clear" w:color="auto" w:fill="auto"/>
            <w:vAlign w:val="center"/>
          </w:tcPr>
          <w:p w14:paraId="7ADE3315" w14:textId="77777777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6C4D7C7" w14:textId="77777777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C5C49C6" w14:textId="77777777" w:rsidR="00303EA7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F62B649" w14:textId="2896CDA7" w:rsidR="00303EA7" w:rsidRPr="009563E5" w:rsidRDefault="00303EA7" w:rsidP="00303EA7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56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Расшифровка стоимости материалов и запасных частей.</w:t>
            </w:r>
          </w:p>
        </w:tc>
        <w:tc>
          <w:tcPr>
            <w:tcW w:w="1134" w:type="dxa"/>
            <w:vAlign w:val="center"/>
          </w:tcPr>
          <w:p w14:paraId="58F7C37E" w14:textId="6D22A37E" w:rsidR="00303EA7" w:rsidRDefault="00303EA7" w:rsidP="0030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4E70F75" w14:textId="77777777" w:rsidR="00303EA7" w:rsidRDefault="00303EA7" w:rsidP="0030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оличество, в шт. </w:t>
            </w:r>
          </w:p>
          <w:p w14:paraId="3413A2B9" w14:textId="77777777" w:rsidR="00303EA7" w:rsidRDefault="00303EA7" w:rsidP="0030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5666E6" w14:textId="0F48F0EB" w:rsidR="00303EA7" w:rsidRPr="0076486B" w:rsidRDefault="00303EA7" w:rsidP="0030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Цена, без НДС</w:t>
            </w:r>
          </w:p>
        </w:tc>
      </w:tr>
      <w:tr w:rsidR="00303EA7" w:rsidRPr="0076486B" w14:paraId="3993BE55" w14:textId="77777777" w:rsidTr="009E72BD">
        <w:trPr>
          <w:trHeight w:val="885"/>
        </w:trPr>
        <w:tc>
          <w:tcPr>
            <w:tcW w:w="568" w:type="dxa"/>
            <w:vMerge/>
            <w:shd w:val="clear" w:color="auto" w:fill="auto"/>
            <w:vAlign w:val="center"/>
          </w:tcPr>
          <w:p w14:paraId="2FA23DA4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vMerge/>
            <w:shd w:val="clear" w:color="auto" w:fill="auto"/>
            <w:vAlign w:val="center"/>
          </w:tcPr>
          <w:p w14:paraId="7E237D50" w14:textId="77777777" w:rsidR="00303EA7" w:rsidRDefault="00303EA7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28B63DE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8831497" w14:textId="77777777" w:rsidR="00303EA7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B9AFA2" w14:textId="77777777" w:rsidR="00303EA7" w:rsidRPr="0076486B" w:rsidRDefault="00303EA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09529215" w:rsidR="00401DF3" w:rsidRPr="00ED7747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3FBAE3A1" w:rsidR="009E72BD" w:rsidRPr="00ED7747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7FBB7392" w:rsidR="00401DF3" w:rsidRPr="00ED7747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37C07F49" w:rsidR="009E72BD" w:rsidRPr="00ED7747" w:rsidRDefault="00401DF3" w:rsidP="001E07C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8608EA">
              <w:rPr>
                <w:rFonts w:ascii="Times New Roman" w:hAnsi="Times New Roman"/>
                <w:sz w:val="24"/>
                <w:szCs w:val="24"/>
              </w:rPr>
              <w:t>ТР-2</w:t>
            </w: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554DB14F" w:rsidR="00401DF3" w:rsidRPr="00ED7747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706BDFA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8608EA" w:rsidRPr="00ED7747" w14:paraId="6B4CBCB3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9E35515" w14:textId="2097F48D" w:rsidR="008608EA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6143DDFE" w14:textId="77EE8443" w:rsidR="008608EA" w:rsidRPr="00ED7747" w:rsidRDefault="008608EA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НДС%</w:t>
            </w:r>
          </w:p>
        </w:tc>
        <w:tc>
          <w:tcPr>
            <w:tcW w:w="3289" w:type="dxa"/>
            <w:vAlign w:val="center"/>
          </w:tcPr>
          <w:p w14:paraId="03A8518A" w14:textId="77777777" w:rsidR="008608EA" w:rsidRPr="00ED7747" w:rsidRDefault="008608EA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008D7854" w:rsidR="00401DF3" w:rsidRPr="00ED7747" w:rsidRDefault="008608EA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4225323" w14:textId="77777777" w:rsidR="00376C01" w:rsidRPr="005C59D5" w:rsidRDefault="00376C01" w:rsidP="005D1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2F6514" w14:textId="48D2C5EA" w:rsidR="007B1021" w:rsidRPr="00715D21" w:rsidRDefault="007C225A" w:rsidP="005D1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15D21">
        <w:rPr>
          <w:rFonts w:ascii="Times New Roman" w:hAnsi="Times New Roman"/>
          <w:b/>
          <w:sz w:val="24"/>
          <w:szCs w:val="24"/>
        </w:rPr>
        <w:t xml:space="preserve">Контактное лицо: </w:t>
      </w:r>
      <w:r w:rsidR="005C59D5" w:rsidRPr="00715D21">
        <w:rPr>
          <w:rFonts w:ascii="Times New Roman" w:hAnsi="Times New Roman"/>
          <w:b/>
          <w:sz w:val="24"/>
          <w:szCs w:val="24"/>
        </w:rPr>
        <w:t>Колесников Алексей Николаевич, +7 (906) 923-74-20</w:t>
      </w:r>
      <w:r w:rsidR="005D1631" w:rsidRPr="00715D21">
        <w:rPr>
          <w:rFonts w:ascii="Times New Roman" w:hAnsi="Times New Roman"/>
          <w:b/>
          <w:sz w:val="24"/>
          <w:szCs w:val="24"/>
        </w:rPr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2CA39" w14:textId="77777777" w:rsidR="00172315" w:rsidRDefault="00172315" w:rsidP="00DA2BED">
      <w:pPr>
        <w:spacing w:after="0" w:line="240" w:lineRule="auto"/>
      </w:pPr>
      <w:r>
        <w:separator/>
      </w:r>
    </w:p>
  </w:endnote>
  <w:endnote w:type="continuationSeparator" w:id="0">
    <w:p w14:paraId="7CB4E0DD" w14:textId="77777777" w:rsidR="00172315" w:rsidRDefault="0017231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5AA73" w14:textId="77777777" w:rsidR="00172315" w:rsidRDefault="00172315" w:rsidP="00DA2BED">
      <w:pPr>
        <w:spacing w:after="0" w:line="240" w:lineRule="auto"/>
      </w:pPr>
      <w:r>
        <w:separator/>
      </w:r>
    </w:p>
  </w:footnote>
  <w:footnote w:type="continuationSeparator" w:id="0">
    <w:p w14:paraId="6D87BC27" w14:textId="77777777" w:rsidR="00172315" w:rsidRDefault="0017231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D3BEC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72315"/>
    <w:rsid w:val="00180997"/>
    <w:rsid w:val="00196F1C"/>
    <w:rsid w:val="00196F40"/>
    <w:rsid w:val="001A1EB8"/>
    <w:rsid w:val="001C0D53"/>
    <w:rsid w:val="001C42F1"/>
    <w:rsid w:val="001C490A"/>
    <w:rsid w:val="001E07CD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3EA7"/>
    <w:rsid w:val="00305315"/>
    <w:rsid w:val="003070B6"/>
    <w:rsid w:val="00326E6C"/>
    <w:rsid w:val="003301CC"/>
    <w:rsid w:val="00344857"/>
    <w:rsid w:val="00344E9D"/>
    <w:rsid w:val="00371420"/>
    <w:rsid w:val="00376C01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72DD8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5C59D5"/>
    <w:rsid w:val="005D1631"/>
    <w:rsid w:val="006006C1"/>
    <w:rsid w:val="00637967"/>
    <w:rsid w:val="0065066E"/>
    <w:rsid w:val="00670D8E"/>
    <w:rsid w:val="00677D9D"/>
    <w:rsid w:val="006C46FD"/>
    <w:rsid w:val="006C64E1"/>
    <w:rsid w:val="006E479C"/>
    <w:rsid w:val="00707A70"/>
    <w:rsid w:val="00712B8B"/>
    <w:rsid w:val="00715D21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7EEE"/>
    <w:rsid w:val="008608EA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3376C"/>
    <w:rsid w:val="00A4290E"/>
    <w:rsid w:val="00A65611"/>
    <w:rsid w:val="00A71E3E"/>
    <w:rsid w:val="00A84C39"/>
    <w:rsid w:val="00A84FF7"/>
    <w:rsid w:val="00AD6344"/>
    <w:rsid w:val="00B12B78"/>
    <w:rsid w:val="00B24D2F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274B7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33D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1E4B"/>
    <w:rsid w:val="00F95561"/>
    <w:rsid w:val="00F96119"/>
    <w:rsid w:val="00FC4C01"/>
    <w:rsid w:val="00FD15D5"/>
    <w:rsid w:val="00FD4540"/>
    <w:rsid w:val="00FE4399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78613-E53A-4784-B23A-4420474D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2020-11-09T04:54:00Z</cp:lastPrinted>
  <dcterms:created xsi:type="dcterms:W3CDTF">2026-05-25T13:18:00Z</dcterms:created>
  <dcterms:modified xsi:type="dcterms:W3CDTF">2026-05-25T13:18:00Z</dcterms:modified>
</cp:coreProperties>
</file>